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3A9A" w:rsidRDefault="000E3A9A" w:rsidP="000E3A9A">
      <w:pPr>
        <w:spacing w:after="0" w:line="480" w:lineRule="auto"/>
        <w:rPr>
          <w:rFonts w:ascii="Times New Roman" w:eastAsia="Times New Roman" w:hAnsi="Times New Roman" w:cs="Times New Roman"/>
          <w:b/>
          <w:color w:val="1C1E29"/>
          <w:sz w:val="24"/>
          <w:szCs w:val="24"/>
          <w:lang w:eastAsia="en-GB"/>
        </w:rPr>
      </w:pPr>
      <w:bookmarkStart w:id="0" w:name="_GoBack"/>
      <w:bookmarkEnd w:id="0"/>
    </w:p>
    <w:p w:rsidR="000E3A9A" w:rsidRDefault="000E3A9A" w:rsidP="000E3A9A">
      <w:pPr>
        <w:spacing w:after="0" w:line="480" w:lineRule="auto"/>
        <w:rPr>
          <w:rFonts w:ascii="Times New Roman" w:eastAsia="Times New Roman" w:hAnsi="Times New Roman" w:cs="Times New Roman"/>
          <w:b/>
          <w:color w:val="1C1E29"/>
          <w:sz w:val="24"/>
          <w:szCs w:val="24"/>
          <w:lang w:eastAsia="en-GB"/>
        </w:rPr>
      </w:pPr>
    </w:p>
    <w:p w:rsidR="000E3A9A" w:rsidRDefault="000E3A9A" w:rsidP="000E3A9A">
      <w:pPr>
        <w:spacing w:after="0" w:line="480" w:lineRule="auto"/>
        <w:rPr>
          <w:rFonts w:ascii="Times New Roman" w:eastAsia="Times New Roman" w:hAnsi="Times New Roman" w:cs="Times New Roman"/>
          <w:b/>
          <w:color w:val="1C1E29"/>
          <w:sz w:val="24"/>
          <w:szCs w:val="24"/>
          <w:lang w:eastAsia="en-GB"/>
        </w:rPr>
      </w:pPr>
    </w:p>
    <w:p w:rsidR="000E3A9A" w:rsidRDefault="000E3A9A" w:rsidP="000E3A9A">
      <w:pPr>
        <w:spacing w:after="0" w:line="480" w:lineRule="auto"/>
        <w:rPr>
          <w:rFonts w:ascii="Times New Roman" w:eastAsia="Times New Roman" w:hAnsi="Times New Roman" w:cs="Times New Roman"/>
          <w:b/>
          <w:color w:val="1C1E29"/>
          <w:sz w:val="24"/>
          <w:szCs w:val="24"/>
          <w:lang w:eastAsia="en-GB"/>
        </w:rPr>
      </w:pPr>
    </w:p>
    <w:p w:rsidR="000E3A9A" w:rsidRDefault="000E3A9A" w:rsidP="000E3A9A">
      <w:pPr>
        <w:spacing w:after="0" w:line="480" w:lineRule="auto"/>
        <w:rPr>
          <w:rFonts w:ascii="Times New Roman" w:eastAsia="Times New Roman" w:hAnsi="Times New Roman" w:cs="Times New Roman"/>
          <w:b/>
          <w:color w:val="1C1E29"/>
          <w:sz w:val="24"/>
          <w:szCs w:val="24"/>
          <w:lang w:eastAsia="en-GB"/>
        </w:rPr>
      </w:pPr>
    </w:p>
    <w:p w:rsidR="000E3A9A" w:rsidRDefault="000E3A9A" w:rsidP="000E3A9A">
      <w:pPr>
        <w:spacing w:after="0" w:line="480" w:lineRule="auto"/>
        <w:rPr>
          <w:rFonts w:ascii="Times New Roman" w:eastAsia="Times New Roman" w:hAnsi="Times New Roman" w:cs="Times New Roman"/>
          <w:b/>
          <w:color w:val="1C1E29"/>
          <w:sz w:val="24"/>
          <w:szCs w:val="24"/>
          <w:lang w:eastAsia="en-GB"/>
        </w:rPr>
      </w:pPr>
    </w:p>
    <w:p w:rsidR="000E3A9A" w:rsidRDefault="000E3A9A" w:rsidP="000E3A9A">
      <w:pPr>
        <w:spacing w:after="0" w:line="480" w:lineRule="auto"/>
        <w:rPr>
          <w:rFonts w:ascii="Times New Roman" w:eastAsia="Times New Roman" w:hAnsi="Times New Roman" w:cs="Times New Roman"/>
          <w:b/>
          <w:color w:val="1C1E29"/>
          <w:sz w:val="24"/>
          <w:szCs w:val="24"/>
          <w:lang w:eastAsia="en-GB"/>
        </w:rPr>
      </w:pPr>
    </w:p>
    <w:p w:rsidR="000E3A9A" w:rsidRDefault="000E3A9A" w:rsidP="000E3A9A">
      <w:pPr>
        <w:spacing w:after="0" w:line="480" w:lineRule="auto"/>
        <w:rPr>
          <w:rFonts w:ascii="Times New Roman" w:eastAsia="Times New Roman" w:hAnsi="Times New Roman" w:cs="Times New Roman"/>
          <w:b/>
          <w:color w:val="1C1E29"/>
          <w:sz w:val="24"/>
          <w:szCs w:val="24"/>
          <w:lang w:eastAsia="en-GB"/>
        </w:rPr>
      </w:pPr>
    </w:p>
    <w:p w:rsidR="000E3A9A" w:rsidRDefault="000E3A9A" w:rsidP="000E3A9A">
      <w:pPr>
        <w:spacing w:after="0" w:line="480" w:lineRule="auto"/>
        <w:rPr>
          <w:rFonts w:ascii="Times New Roman" w:eastAsia="Times New Roman" w:hAnsi="Times New Roman" w:cs="Times New Roman"/>
          <w:b/>
          <w:color w:val="1C1E29"/>
          <w:sz w:val="24"/>
          <w:szCs w:val="24"/>
          <w:lang w:eastAsia="en-GB"/>
        </w:rPr>
      </w:pPr>
    </w:p>
    <w:p w:rsidR="000E3A9A" w:rsidRDefault="000E3A9A" w:rsidP="000E3A9A">
      <w:pPr>
        <w:spacing w:after="0" w:line="480" w:lineRule="auto"/>
        <w:jc w:val="center"/>
        <w:rPr>
          <w:rFonts w:ascii="Times New Roman" w:eastAsia="Times New Roman" w:hAnsi="Times New Roman" w:cs="Times New Roman"/>
          <w:b/>
          <w:color w:val="1C1E29"/>
          <w:sz w:val="24"/>
          <w:szCs w:val="24"/>
          <w:lang w:eastAsia="en-GB"/>
        </w:rPr>
      </w:pPr>
    </w:p>
    <w:p w:rsidR="000E3A9A" w:rsidRDefault="000E3A9A" w:rsidP="000E3A9A">
      <w:pPr>
        <w:spacing w:after="0" w:line="480" w:lineRule="auto"/>
        <w:jc w:val="center"/>
        <w:rPr>
          <w:rFonts w:ascii="Times New Roman" w:eastAsia="Times New Roman" w:hAnsi="Times New Roman" w:cs="Times New Roman"/>
          <w:color w:val="1C1E29"/>
          <w:sz w:val="24"/>
          <w:szCs w:val="24"/>
          <w:lang w:eastAsia="en-GB"/>
        </w:rPr>
      </w:pPr>
      <w:r>
        <w:rPr>
          <w:rFonts w:ascii="Times New Roman" w:eastAsia="Times New Roman" w:hAnsi="Times New Roman" w:cs="Times New Roman"/>
          <w:color w:val="1C1E29"/>
          <w:sz w:val="24"/>
          <w:szCs w:val="24"/>
          <w:lang w:eastAsia="en-GB"/>
        </w:rPr>
        <w:t>AHS Questions</w:t>
      </w:r>
    </w:p>
    <w:p w:rsidR="000E3A9A" w:rsidRDefault="000E3A9A" w:rsidP="000E3A9A">
      <w:pPr>
        <w:spacing w:after="0" w:line="480" w:lineRule="auto"/>
        <w:jc w:val="center"/>
        <w:rPr>
          <w:rFonts w:ascii="Times New Roman" w:eastAsia="Times New Roman" w:hAnsi="Times New Roman" w:cs="Times New Roman"/>
          <w:color w:val="1C1E29"/>
          <w:sz w:val="24"/>
          <w:szCs w:val="24"/>
          <w:lang w:eastAsia="en-GB"/>
        </w:rPr>
      </w:pPr>
      <w:r>
        <w:rPr>
          <w:rFonts w:ascii="Times New Roman" w:eastAsia="Times New Roman" w:hAnsi="Times New Roman" w:cs="Times New Roman"/>
          <w:color w:val="1C1E29"/>
          <w:sz w:val="24"/>
          <w:szCs w:val="24"/>
          <w:lang w:eastAsia="en-GB"/>
        </w:rPr>
        <w:t>Student’s Name</w:t>
      </w:r>
    </w:p>
    <w:p w:rsidR="000E3A9A" w:rsidRDefault="000E3A9A" w:rsidP="000E3A9A">
      <w:pPr>
        <w:spacing w:after="0" w:line="480" w:lineRule="auto"/>
        <w:jc w:val="center"/>
        <w:rPr>
          <w:rFonts w:ascii="Times New Roman" w:eastAsia="Times New Roman" w:hAnsi="Times New Roman" w:cs="Times New Roman"/>
          <w:color w:val="1C1E29"/>
          <w:sz w:val="24"/>
          <w:szCs w:val="24"/>
          <w:lang w:eastAsia="en-GB"/>
        </w:rPr>
      </w:pPr>
      <w:r>
        <w:rPr>
          <w:rFonts w:ascii="Times New Roman" w:eastAsia="Times New Roman" w:hAnsi="Times New Roman" w:cs="Times New Roman"/>
          <w:color w:val="1C1E29"/>
          <w:sz w:val="24"/>
          <w:szCs w:val="24"/>
          <w:lang w:eastAsia="en-GB"/>
        </w:rPr>
        <w:t>Institutional Affiliation</w:t>
      </w:r>
    </w:p>
    <w:p w:rsidR="000E3A9A" w:rsidRDefault="000E3A9A" w:rsidP="000E3A9A">
      <w:pPr>
        <w:spacing w:after="0" w:line="480" w:lineRule="auto"/>
        <w:rPr>
          <w:rFonts w:ascii="Times New Roman" w:eastAsia="Times New Roman" w:hAnsi="Times New Roman" w:cs="Times New Roman"/>
          <w:color w:val="1C1E29"/>
          <w:sz w:val="24"/>
          <w:szCs w:val="24"/>
          <w:lang w:eastAsia="en-GB"/>
        </w:rPr>
      </w:pPr>
    </w:p>
    <w:p w:rsidR="000E3A9A" w:rsidRDefault="000E3A9A" w:rsidP="000E3A9A">
      <w:pPr>
        <w:spacing w:after="0" w:line="480" w:lineRule="auto"/>
        <w:rPr>
          <w:rFonts w:ascii="Times New Roman" w:eastAsia="Times New Roman" w:hAnsi="Times New Roman" w:cs="Times New Roman"/>
          <w:color w:val="1C1E29"/>
          <w:sz w:val="24"/>
          <w:szCs w:val="24"/>
          <w:lang w:eastAsia="en-GB"/>
        </w:rPr>
      </w:pPr>
    </w:p>
    <w:p w:rsidR="000E3A9A" w:rsidRDefault="000E3A9A" w:rsidP="000E3A9A">
      <w:pPr>
        <w:spacing w:after="0" w:line="480" w:lineRule="auto"/>
        <w:rPr>
          <w:rFonts w:ascii="Times New Roman" w:eastAsia="Times New Roman" w:hAnsi="Times New Roman" w:cs="Times New Roman"/>
          <w:color w:val="1C1E29"/>
          <w:sz w:val="24"/>
          <w:szCs w:val="24"/>
          <w:lang w:eastAsia="en-GB"/>
        </w:rPr>
      </w:pPr>
    </w:p>
    <w:p w:rsidR="000E3A9A" w:rsidRDefault="000E3A9A" w:rsidP="000E3A9A">
      <w:pPr>
        <w:spacing w:after="0" w:line="480" w:lineRule="auto"/>
        <w:rPr>
          <w:rFonts w:ascii="Times New Roman" w:eastAsia="Times New Roman" w:hAnsi="Times New Roman" w:cs="Times New Roman"/>
          <w:color w:val="1C1E29"/>
          <w:sz w:val="24"/>
          <w:szCs w:val="24"/>
          <w:lang w:eastAsia="en-GB"/>
        </w:rPr>
      </w:pPr>
    </w:p>
    <w:p w:rsidR="000E3A9A" w:rsidRDefault="000E3A9A" w:rsidP="000E3A9A">
      <w:pPr>
        <w:spacing w:after="0" w:line="480" w:lineRule="auto"/>
        <w:rPr>
          <w:rFonts w:ascii="Times New Roman" w:eastAsia="Times New Roman" w:hAnsi="Times New Roman" w:cs="Times New Roman"/>
          <w:color w:val="1C1E29"/>
          <w:sz w:val="24"/>
          <w:szCs w:val="24"/>
          <w:lang w:eastAsia="en-GB"/>
        </w:rPr>
      </w:pPr>
    </w:p>
    <w:p w:rsidR="000E3A9A" w:rsidRDefault="000E3A9A" w:rsidP="000E3A9A">
      <w:pPr>
        <w:spacing w:after="0" w:line="480" w:lineRule="auto"/>
        <w:rPr>
          <w:rFonts w:ascii="Times New Roman" w:eastAsia="Times New Roman" w:hAnsi="Times New Roman" w:cs="Times New Roman"/>
          <w:color w:val="1C1E29"/>
          <w:sz w:val="24"/>
          <w:szCs w:val="24"/>
          <w:lang w:eastAsia="en-GB"/>
        </w:rPr>
      </w:pPr>
    </w:p>
    <w:p w:rsidR="000E3A9A" w:rsidRDefault="000E3A9A" w:rsidP="000E3A9A">
      <w:pPr>
        <w:spacing w:after="0" w:line="480" w:lineRule="auto"/>
        <w:rPr>
          <w:rFonts w:ascii="Times New Roman" w:eastAsia="Times New Roman" w:hAnsi="Times New Roman" w:cs="Times New Roman"/>
          <w:color w:val="1C1E29"/>
          <w:sz w:val="24"/>
          <w:szCs w:val="24"/>
          <w:lang w:eastAsia="en-GB"/>
        </w:rPr>
      </w:pPr>
    </w:p>
    <w:p w:rsidR="000E3A9A" w:rsidRDefault="000E3A9A" w:rsidP="000E3A9A">
      <w:pPr>
        <w:spacing w:after="0" w:line="480" w:lineRule="auto"/>
        <w:rPr>
          <w:rFonts w:ascii="Times New Roman" w:eastAsia="Times New Roman" w:hAnsi="Times New Roman" w:cs="Times New Roman"/>
          <w:color w:val="1C1E29"/>
          <w:sz w:val="24"/>
          <w:szCs w:val="24"/>
          <w:lang w:eastAsia="en-GB"/>
        </w:rPr>
      </w:pPr>
    </w:p>
    <w:p w:rsidR="000E3A9A" w:rsidRDefault="000E3A9A" w:rsidP="000E3A9A">
      <w:pPr>
        <w:spacing w:after="0" w:line="480" w:lineRule="auto"/>
        <w:rPr>
          <w:rFonts w:ascii="Times New Roman" w:eastAsia="Times New Roman" w:hAnsi="Times New Roman" w:cs="Times New Roman"/>
          <w:color w:val="1C1E29"/>
          <w:sz w:val="24"/>
          <w:szCs w:val="24"/>
          <w:lang w:eastAsia="en-GB"/>
        </w:rPr>
      </w:pPr>
    </w:p>
    <w:p w:rsidR="000E3A9A" w:rsidRPr="000E3A9A" w:rsidRDefault="000E3A9A" w:rsidP="000E3A9A">
      <w:pPr>
        <w:spacing w:after="0" w:line="480" w:lineRule="auto"/>
        <w:rPr>
          <w:rFonts w:ascii="Times New Roman" w:eastAsia="Times New Roman" w:hAnsi="Times New Roman" w:cs="Times New Roman"/>
          <w:color w:val="1C1E29"/>
          <w:sz w:val="24"/>
          <w:szCs w:val="24"/>
          <w:lang w:eastAsia="en-GB"/>
        </w:rPr>
      </w:pPr>
    </w:p>
    <w:p w:rsidR="00404E2A" w:rsidRPr="000E3A9A" w:rsidRDefault="00404E2A" w:rsidP="000E3A9A">
      <w:pPr>
        <w:pStyle w:val="ListParagraph"/>
        <w:numPr>
          <w:ilvl w:val="0"/>
          <w:numId w:val="3"/>
        </w:numPr>
        <w:spacing w:after="0" w:line="480" w:lineRule="auto"/>
        <w:rPr>
          <w:rFonts w:ascii="Times New Roman" w:eastAsia="Times New Roman" w:hAnsi="Times New Roman" w:cs="Times New Roman"/>
          <w:b/>
          <w:color w:val="1C1E29"/>
          <w:sz w:val="24"/>
          <w:szCs w:val="24"/>
          <w:lang w:eastAsia="en-GB"/>
        </w:rPr>
      </w:pPr>
      <w:r w:rsidRPr="000E3A9A">
        <w:rPr>
          <w:rFonts w:ascii="Times New Roman" w:eastAsia="Times New Roman" w:hAnsi="Times New Roman" w:cs="Times New Roman"/>
          <w:b/>
          <w:color w:val="1C1E29"/>
          <w:sz w:val="24"/>
          <w:szCs w:val="24"/>
          <w:lang w:eastAsia="en-GB"/>
        </w:rPr>
        <w:lastRenderedPageBreak/>
        <w:t>Give a brief overview of HIPAA, including what it is, penalties for noncompliance, and strategies for adhering to HIPAA regulations. Give a real-life example of HIPAA and how a health care professional can protect patient information. Is there technology available to assist the health care professional or organization?</w:t>
      </w:r>
    </w:p>
    <w:p w:rsidR="00404E2A" w:rsidRPr="00404E2A" w:rsidRDefault="00404E2A" w:rsidP="000E3A9A">
      <w:pPr>
        <w:spacing w:after="0" w:line="480" w:lineRule="auto"/>
        <w:ind w:firstLine="360"/>
        <w:rPr>
          <w:rFonts w:ascii="Times New Roman" w:eastAsia="Times New Roman" w:hAnsi="Times New Roman" w:cs="Times New Roman"/>
          <w:color w:val="1C1E29"/>
          <w:sz w:val="24"/>
          <w:szCs w:val="24"/>
          <w:lang w:eastAsia="en-GB"/>
        </w:rPr>
      </w:pPr>
      <w:r w:rsidRPr="00404E2A">
        <w:rPr>
          <w:rFonts w:ascii="Times New Roman" w:eastAsia="Times New Roman" w:hAnsi="Times New Roman" w:cs="Times New Roman"/>
          <w:color w:val="1C1E29"/>
          <w:sz w:val="24"/>
          <w:szCs w:val="24"/>
          <w:lang w:eastAsia="en-GB"/>
        </w:rPr>
        <w:t>HIPAA (Health Insurance Portability and Accountability Act) of 1996 is a set of regulations that protect employees’ health insurance coverage, especially when they are retrenched or change their jobs. Furthermore, this policy provides provisions that ensure that the privacy and confidentiality of health information are protected, and unauthorized persons cannot have access to it. Strategies to adhere to the HIPAA rules include implementing specific administrative, physical, and technical safeguarding measures to ensure that there is confidentiality, integrity, and availability of health information. However, non-compliance to HIPAA provisions can result in severe civil and criminal penalties, which include a potential jail sentence for up to one year for unknowingly or reasonable cause, five years for pretense, and ten years jail term for malicious reasons. HIPAA rules and regulations provide guidelines on how clinicians and healthcare professionals can protect the information of their patients. A real-life example of such scenario can include the following: When a clinician receives a call from a relative of the patient who lives in another city or state, and he wants to know about the patient’s condition, the clinician has a right to let give him the information after making reasonable effort to understand and identify him. Only then can the clinician provide him with information about the patient’s condition.</w:t>
      </w:r>
    </w:p>
    <w:p w:rsidR="00404E2A" w:rsidRPr="000E3A9A" w:rsidRDefault="00404E2A" w:rsidP="000E3A9A">
      <w:pPr>
        <w:pStyle w:val="ListParagraph"/>
        <w:numPr>
          <w:ilvl w:val="0"/>
          <w:numId w:val="3"/>
        </w:numPr>
        <w:spacing w:after="0" w:line="480" w:lineRule="auto"/>
        <w:rPr>
          <w:rFonts w:ascii="Times New Roman" w:eastAsia="Times New Roman" w:hAnsi="Times New Roman" w:cs="Times New Roman"/>
          <w:b/>
          <w:color w:val="1C1E29"/>
          <w:sz w:val="24"/>
          <w:szCs w:val="24"/>
          <w:lang w:eastAsia="en-GB"/>
        </w:rPr>
      </w:pPr>
      <w:r w:rsidRPr="000E3A9A">
        <w:rPr>
          <w:rFonts w:ascii="Times New Roman" w:eastAsia="Times New Roman" w:hAnsi="Times New Roman" w:cs="Times New Roman"/>
          <w:b/>
          <w:color w:val="1C1E29"/>
          <w:sz w:val="24"/>
          <w:szCs w:val="24"/>
          <w:lang w:eastAsia="en-GB"/>
        </w:rPr>
        <w:t xml:space="preserve">Apart from the HIPAA policies, other regulations can help healthcare professionals and organizations, including HITECH (health information technology for economic and </w:t>
      </w:r>
      <w:r w:rsidRPr="000E3A9A">
        <w:rPr>
          <w:rFonts w:ascii="Times New Roman" w:eastAsia="Times New Roman" w:hAnsi="Times New Roman" w:cs="Times New Roman"/>
          <w:b/>
          <w:color w:val="1C1E29"/>
          <w:sz w:val="24"/>
          <w:szCs w:val="24"/>
          <w:lang w:eastAsia="en-GB"/>
        </w:rPr>
        <w:lastRenderedPageBreak/>
        <w:t>clinical health) Act, which mandates the healthcare organizations to audit the healthcare providers to ensure that they are compliant to the HIPAA regulations.</w:t>
      </w:r>
    </w:p>
    <w:p w:rsidR="00404E2A" w:rsidRPr="00404E2A" w:rsidRDefault="00404E2A" w:rsidP="000E3A9A">
      <w:pPr>
        <w:spacing w:after="0" w:line="480" w:lineRule="auto"/>
        <w:ind w:firstLine="360"/>
        <w:rPr>
          <w:rFonts w:ascii="Times New Roman" w:eastAsia="Times New Roman" w:hAnsi="Times New Roman" w:cs="Times New Roman"/>
          <w:color w:val="1C1E29"/>
          <w:sz w:val="24"/>
          <w:szCs w:val="24"/>
          <w:lang w:eastAsia="en-GB"/>
        </w:rPr>
      </w:pPr>
      <w:r w:rsidRPr="00404E2A">
        <w:rPr>
          <w:rFonts w:ascii="Times New Roman" w:eastAsia="Times New Roman" w:hAnsi="Times New Roman" w:cs="Times New Roman"/>
          <w:color w:val="1C1E29"/>
          <w:sz w:val="24"/>
          <w:szCs w:val="24"/>
          <w:lang w:eastAsia="en-GB"/>
        </w:rPr>
        <w:t>In your own words, provide a definition of health care disparity. List two examples of health care disparity. How does the Healthy People initiative advance population health and reduce health disparities? What are some things you learned from researching healthypeople.gov?</w:t>
      </w:r>
    </w:p>
    <w:p w:rsidR="00404E2A" w:rsidRPr="00404E2A" w:rsidRDefault="00404E2A" w:rsidP="000E3A9A">
      <w:pPr>
        <w:spacing w:after="0" w:line="480" w:lineRule="auto"/>
        <w:rPr>
          <w:rFonts w:ascii="Times New Roman" w:eastAsia="Times New Roman" w:hAnsi="Times New Roman" w:cs="Times New Roman"/>
          <w:color w:val="1C1E29"/>
          <w:sz w:val="24"/>
          <w:szCs w:val="24"/>
          <w:lang w:eastAsia="en-GB"/>
        </w:rPr>
      </w:pPr>
      <w:r w:rsidRPr="00404E2A">
        <w:rPr>
          <w:rFonts w:ascii="Times New Roman" w:eastAsia="Times New Roman" w:hAnsi="Times New Roman" w:cs="Times New Roman"/>
          <w:color w:val="1C1E29"/>
          <w:sz w:val="24"/>
          <w:szCs w:val="24"/>
          <w:lang w:eastAsia="en-GB"/>
        </w:rPr>
        <w:t>Healthcare disparity refers to the healthcare and health differences that exist between various population groups. Such inequality can occur on multiple parameters, including race, ethnicity, socioeconomic status, gender, disability, geographical location, and age. Healthy People Initiative advances the population’s health while reduces the disparities by achieving health equity, which involves valuing everyone equally through the societal efforts to address the historical inequalities. Researching healthypeople.gov has enabled me to understand that health disparity is influenced by many other factors, including high-quality education, nutritious food, decent and safe housing, health insurance, clean water, and air.</w:t>
      </w:r>
    </w:p>
    <w:p w:rsidR="00404E2A" w:rsidRPr="000E3A9A" w:rsidRDefault="00404E2A" w:rsidP="000E3A9A">
      <w:pPr>
        <w:pStyle w:val="ListParagraph"/>
        <w:numPr>
          <w:ilvl w:val="0"/>
          <w:numId w:val="3"/>
        </w:numPr>
        <w:spacing w:after="0" w:line="480" w:lineRule="auto"/>
        <w:rPr>
          <w:rFonts w:ascii="Times New Roman" w:eastAsia="Times New Roman" w:hAnsi="Times New Roman" w:cs="Times New Roman"/>
          <w:b/>
          <w:color w:val="1C1E29"/>
          <w:sz w:val="24"/>
          <w:szCs w:val="24"/>
          <w:lang w:eastAsia="en-GB"/>
        </w:rPr>
      </w:pPr>
      <w:r w:rsidRPr="000E3A9A">
        <w:rPr>
          <w:rFonts w:ascii="Times New Roman" w:eastAsia="Times New Roman" w:hAnsi="Times New Roman" w:cs="Times New Roman"/>
          <w:b/>
          <w:color w:val="1C1E29"/>
          <w:sz w:val="24"/>
          <w:szCs w:val="24"/>
          <w:lang w:eastAsia="en-GB"/>
        </w:rPr>
        <w:t>Choose one of the National Patient Safety Goals you read about this semester and explain its importance in health care. How can you support that goal as a health care professional? What resources are available to help you learn more about the patient safety goal?</w:t>
      </w:r>
    </w:p>
    <w:p w:rsidR="00404E2A" w:rsidRPr="00404E2A" w:rsidRDefault="00404E2A" w:rsidP="000E3A9A">
      <w:pPr>
        <w:spacing w:after="0" w:line="480" w:lineRule="auto"/>
        <w:ind w:firstLine="360"/>
        <w:rPr>
          <w:rFonts w:ascii="Times New Roman" w:eastAsia="Times New Roman" w:hAnsi="Times New Roman" w:cs="Times New Roman"/>
          <w:color w:val="1C1E29"/>
          <w:sz w:val="24"/>
          <w:szCs w:val="24"/>
          <w:lang w:eastAsia="en-GB"/>
        </w:rPr>
      </w:pPr>
      <w:r w:rsidRPr="00404E2A">
        <w:rPr>
          <w:rFonts w:ascii="Times New Roman" w:eastAsia="Times New Roman" w:hAnsi="Times New Roman" w:cs="Times New Roman"/>
          <w:color w:val="1C1E29"/>
          <w:sz w:val="24"/>
          <w:szCs w:val="24"/>
          <w:lang w:eastAsia="en-GB"/>
        </w:rPr>
        <w:t xml:space="preserve">One of the National Patient Safety Goals includes goal number one, identifying the patient correctly. The importance of identifying the patient correctly ensures that the patient can be able to get the right medication and treatment meant for him or her. The inability to identify the patient accurately can result in wrong treatment, which may increase the patient’s risks to other illnesses or health risks conditions, including death. As a healthcare professional, I can support this goal by ensuring that the healthcare institution has a transparent database system where </w:t>
      </w:r>
      <w:r w:rsidRPr="00404E2A">
        <w:rPr>
          <w:rFonts w:ascii="Times New Roman" w:eastAsia="Times New Roman" w:hAnsi="Times New Roman" w:cs="Times New Roman"/>
          <w:color w:val="1C1E29"/>
          <w:sz w:val="24"/>
          <w:szCs w:val="24"/>
          <w:lang w:eastAsia="en-GB"/>
        </w:rPr>
        <w:lastRenderedPageBreak/>
        <w:t xml:space="preserve">patients’ information can be stored and retrieved whenever necessary. Some of the resources available for me to learn about patient safety goals include online platforms such as joincommission.org, where the exact </w:t>
      </w:r>
      <w:r w:rsidR="000E3A9A" w:rsidRPr="00404E2A">
        <w:rPr>
          <w:rFonts w:ascii="Times New Roman" w:eastAsia="Times New Roman" w:hAnsi="Times New Roman" w:cs="Times New Roman"/>
          <w:color w:val="1C1E29"/>
          <w:sz w:val="24"/>
          <w:szCs w:val="24"/>
          <w:lang w:eastAsia="en-GB"/>
        </w:rPr>
        <w:t>language of the goals has</w:t>
      </w:r>
      <w:r w:rsidRPr="00404E2A">
        <w:rPr>
          <w:rFonts w:ascii="Times New Roman" w:eastAsia="Times New Roman" w:hAnsi="Times New Roman" w:cs="Times New Roman"/>
          <w:color w:val="1C1E29"/>
          <w:sz w:val="24"/>
          <w:szCs w:val="24"/>
          <w:lang w:eastAsia="en-GB"/>
        </w:rPr>
        <w:t xml:space="preserve"> been used.</w:t>
      </w:r>
    </w:p>
    <w:p w:rsidR="00404E2A" w:rsidRPr="000E3A9A" w:rsidRDefault="00404E2A" w:rsidP="000E3A9A">
      <w:pPr>
        <w:pStyle w:val="ListParagraph"/>
        <w:numPr>
          <w:ilvl w:val="0"/>
          <w:numId w:val="3"/>
        </w:numPr>
        <w:spacing w:after="0" w:line="480" w:lineRule="auto"/>
        <w:rPr>
          <w:rFonts w:ascii="Times New Roman" w:eastAsia="Times New Roman" w:hAnsi="Times New Roman" w:cs="Times New Roman"/>
          <w:b/>
          <w:color w:val="1C1E29"/>
          <w:sz w:val="24"/>
          <w:szCs w:val="24"/>
          <w:lang w:eastAsia="en-GB"/>
        </w:rPr>
      </w:pPr>
      <w:r w:rsidRPr="000E3A9A">
        <w:rPr>
          <w:rFonts w:ascii="Times New Roman" w:eastAsia="Times New Roman" w:hAnsi="Times New Roman" w:cs="Times New Roman"/>
          <w:b/>
          <w:color w:val="1C1E29"/>
          <w:sz w:val="24"/>
          <w:szCs w:val="24"/>
          <w:lang w:eastAsia="en-GB"/>
        </w:rPr>
        <w:t>Ethical dilemmas exist in health care all the time. Provide an example of a health care dilemma and list ways you might provide monitoring or oversight. Are there organizations or agencies that monitor situations involving ethical dilemmas? Who should be informed of ethical violations?</w:t>
      </w:r>
    </w:p>
    <w:p w:rsidR="00404E2A" w:rsidRPr="00404E2A" w:rsidRDefault="00404E2A" w:rsidP="000E3A9A">
      <w:pPr>
        <w:spacing w:after="0" w:line="480" w:lineRule="auto"/>
        <w:ind w:firstLine="360"/>
        <w:rPr>
          <w:rFonts w:ascii="Times New Roman" w:eastAsia="Times New Roman" w:hAnsi="Times New Roman" w:cs="Times New Roman"/>
          <w:color w:val="1C1E29"/>
          <w:sz w:val="24"/>
          <w:szCs w:val="24"/>
          <w:lang w:eastAsia="en-GB"/>
        </w:rPr>
      </w:pPr>
      <w:r w:rsidRPr="00404E2A">
        <w:rPr>
          <w:rFonts w:ascii="Times New Roman" w:eastAsia="Times New Roman" w:hAnsi="Times New Roman" w:cs="Times New Roman"/>
          <w:color w:val="1C1E29"/>
          <w:sz w:val="24"/>
          <w:szCs w:val="24"/>
          <w:lang w:eastAsia="en-GB"/>
        </w:rPr>
        <w:t>An example of an ethical dilemma is as follows: You are a healthcare provider, and you come across a patient who comes fr</w:t>
      </w:r>
      <w:r w:rsidR="000E3A9A">
        <w:rPr>
          <w:rFonts w:ascii="Times New Roman" w:eastAsia="Times New Roman" w:hAnsi="Times New Roman" w:cs="Times New Roman"/>
          <w:color w:val="1C1E29"/>
          <w:sz w:val="24"/>
          <w:szCs w:val="24"/>
          <w:lang w:eastAsia="en-GB"/>
        </w:rPr>
        <w:t>om a culture that prohibits or</w:t>
      </w:r>
      <w:r w:rsidRPr="00404E2A">
        <w:rPr>
          <w:rFonts w:ascii="Times New Roman" w:eastAsia="Times New Roman" w:hAnsi="Times New Roman" w:cs="Times New Roman"/>
          <w:color w:val="1C1E29"/>
          <w:sz w:val="24"/>
          <w:szCs w:val="24"/>
          <w:lang w:eastAsia="en-GB"/>
        </w:rPr>
        <w:t xml:space="preserve"> telling </w:t>
      </w:r>
      <w:r w:rsidR="000E3A9A">
        <w:rPr>
          <w:rFonts w:ascii="Times New Roman" w:eastAsia="Times New Roman" w:hAnsi="Times New Roman" w:cs="Times New Roman"/>
          <w:color w:val="1C1E29"/>
          <w:sz w:val="24"/>
          <w:szCs w:val="24"/>
          <w:lang w:eastAsia="en-GB"/>
        </w:rPr>
        <w:t>people that they are dying is considered</w:t>
      </w:r>
      <w:r w:rsidRPr="00404E2A">
        <w:rPr>
          <w:rFonts w:ascii="Times New Roman" w:eastAsia="Times New Roman" w:hAnsi="Times New Roman" w:cs="Times New Roman"/>
          <w:color w:val="1C1E29"/>
          <w:sz w:val="24"/>
          <w:szCs w:val="24"/>
          <w:lang w:eastAsia="en-GB"/>
        </w:rPr>
        <w:t xml:space="preserve"> wrong. As such, you are unclear about how to relay such information to the patient or his or her family about the truth that he or she is dying. Some of the ways to monitor or provide oversight of such ethical dilemmas include:</w:t>
      </w:r>
    </w:p>
    <w:p w:rsidR="00404E2A" w:rsidRPr="00404E2A" w:rsidRDefault="00404E2A" w:rsidP="000E3A9A">
      <w:pPr>
        <w:numPr>
          <w:ilvl w:val="0"/>
          <w:numId w:val="2"/>
        </w:numPr>
        <w:spacing w:after="0" w:line="480" w:lineRule="auto"/>
        <w:rPr>
          <w:rFonts w:ascii="Times New Roman" w:eastAsia="Times New Roman" w:hAnsi="Times New Roman" w:cs="Times New Roman"/>
          <w:color w:val="1C1E29"/>
          <w:sz w:val="24"/>
          <w:szCs w:val="24"/>
          <w:lang w:eastAsia="en-GB"/>
        </w:rPr>
      </w:pPr>
      <w:r w:rsidRPr="00404E2A">
        <w:rPr>
          <w:rFonts w:ascii="Times New Roman" w:eastAsia="Times New Roman" w:hAnsi="Times New Roman" w:cs="Times New Roman"/>
          <w:color w:val="1C1E29"/>
          <w:sz w:val="24"/>
          <w:szCs w:val="24"/>
          <w:lang w:eastAsia="en-GB"/>
        </w:rPr>
        <w:t>Consulting the ethics experts</w:t>
      </w:r>
    </w:p>
    <w:p w:rsidR="00404E2A" w:rsidRPr="00404E2A" w:rsidRDefault="00404E2A" w:rsidP="000E3A9A">
      <w:pPr>
        <w:numPr>
          <w:ilvl w:val="0"/>
          <w:numId w:val="2"/>
        </w:numPr>
        <w:spacing w:after="0" w:line="480" w:lineRule="auto"/>
        <w:rPr>
          <w:rFonts w:ascii="Times New Roman" w:eastAsia="Times New Roman" w:hAnsi="Times New Roman" w:cs="Times New Roman"/>
          <w:color w:val="1C1E29"/>
          <w:sz w:val="24"/>
          <w:szCs w:val="24"/>
          <w:lang w:eastAsia="en-GB"/>
        </w:rPr>
      </w:pPr>
      <w:r w:rsidRPr="00404E2A">
        <w:rPr>
          <w:rFonts w:ascii="Times New Roman" w:eastAsia="Times New Roman" w:hAnsi="Times New Roman" w:cs="Times New Roman"/>
          <w:color w:val="1C1E29"/>
          <w:sz w:val="24"/>
          <w:szCs w:val="24"/>
          <w:lang w:eastAsia="en-GB"/>
        </w:rPr>
        <w:t>Provide the information about the issue to the supervisors if one is unable to find a solution</w:t>
      </w:r>
    </w:p>
    <w:p w:rsidR="00404E2A" w:rsidRPr="00404E2A" w:rsidRDefault="00404E2A" w:rsidP="000E3A9A">
      <w:pPr>
        <w:spacing w:after="0" w:line="480" w:lineRule="auto"/>
        <w:ind w:firstLine="360"/>
        <w:rPr>
          <w:rFonts w:ascii="Times New Roman" w:eastAsia="Times New Roman" w:hAnsi="Times New Roman" w:cs="Times New Roman"/>
          <w:color w:val="1C1E29"/>
          <w:sz w:val="24"/>
          <w:szCs w:val="24"/>
          <w:lang w:eastAsia="en-GB"/>
        </w:rPr>
      </w:pPr>
      <w:r w:rsidRPr="00404E2A">
        <w:rPr>
          <w:rFonts w:ascii="Times New Roman" w:eastAsia="Times New Roman" w:hAnsi="Times New Roman" w:cs="Times New Roman"/>
          <w:color w:val="1C1E29"/>
          <w:sz w:val="24"/>
          <w:szCs w:val="24"/>
          <w:lang w:eastAsia="en-GB"/>
        </w:rPr>
        <w:t>In healthcare set up, ethical issues can be reported to the ethics committee, which is always involved in the running and management of the institution. The health ethics committee is the agency that is charged with providing the healthcare institutions with the issues in ethical decision making.</w:t>
      </w:r>
    </w:p>
    <w:p w:rsidR="00404E2A" w:rsidRPr="000E3A9A" w:rsidRDefault="00404E2A" w:rsidP="000E3A9A">
      <w:pPr>
        <w:pStyle w:val="ListParagraph"/>
        <w:numPr>
          <w:ilvl w:val="0"/>
          <w:numId w:val="3"/>
        </w:numPr>
        <w:spacing w:after="0" w:line="480" w:lineRule="auto"/>
        <w:rPr>
          <w:rFonts w:ascii="Times New Roman" w:eastAsia="Times New Roman" w:hAnsi="Times New Roman" w:cs="Times New Roman"/>
          <w:b/>
          <w:color w:val="1C1E29"/>
          <w:sz w:val="24"/>
          <w:szCs w:val="24"/>
          <w:lang w:eastAsia="en-GB"/>
        </w:rPr>
      </w:pPr>
      <w:r w:rsidRPr="000E3A9A">
        <w:rPr>
          <w:rFonts w:ascii="Times New Roman" w:eastAsia="Times New Roman" w:hAnsi="Times New Roman" w:cs="Times New Roman"/>
          <w:b/>
          <w:color w:val="1C1E29"/>
          <w:sz w:val="24"/>
          <w:szCs w:val="24"/>
          <w:lang w:eastAsia="en-GB"/>
        </w:rPr>
        <w:t>What is benchmarking in health care? Who is typically involved? What are some general challenges in benchmarking? What resources are available to underperforming facilities?</w:t>
      </w:r>
    </w:p>
    <w:p w:rsidR="00404E2A" w:rsidRPr="00404E2A" w:rsidRDefault="00404E2A" w:rsidP="000E3A9A">
      <w:pPr>
        <w:spacing w:after="0" w:line="480" w:lineRule="auto"/>
        <w:ind w:firstLine="360"/>
        <w:rPr>
          <w:rFonts w:ascii="Times New Roman" w:eastAsia="Times New Roman" w:hAnsi="Times New Roman" w:cs="Times New Roman"/>
          <w:color w:val="1C1E29"/>
          <w:sz w:val="24"/>
          <w:szCs w:val="24"/>
          <w:lang w:eastAsia="en-GB"/>
        </w:rPr>
      </w:pPr>
      <w:r w:rsidRPr="00404E2A">
        <w:rPr>
          <w:rFonts w:ascii="Times New Roman" w:eastAsia="Times New Roman" w:hAnsi="Times New Roman" w:cs="Times New Roman"/>
          <w:color w:val="1C1E29"/>
          <w:sz w:val="24"/>
          <w:szCs w:val="24"/>
          <w:lang w:eastAsia="en-GB"/>
        </w:rPr>
        <w:lastRenderedPageBreak/>
        <w:t>Benchmarking, from a healthcare perspective, refers to the guidelines which serve as a reference point to others. The aim of engaging in benchmarking is to improve efficiency, quality of care provided, patient safety, and satisfaction. As such, physicians and healthcare providers are the parties, who are typically involved in benchmarking.</w:t>
      </w:r>
    </w:p>
    <w:p w:rsidR="00404E2A" w:rsidRPr="00404E2A" w:rsidRDefault="00404E2A" w:rsidP="000E3A9A">
      <w:pPr>
        <w:spacing w:after="0" w:line="480" w:lineRule="auto"/>
        <w:rPr>
          <w:rFonts w:ascii="Times New Roman" w:eastAsia="Times New Roman" w:hAnsi="Times New Roman" w:cs="Times New Roman"/>
          <w:color w:val="1C1E29"/>
          <w:sz w:val="24"/>
          <w:szCs w:val="24"/>
          <w:lang w:eastAsia="en-GB"/>
        </w:rPr>
      </w:pPr>
      <w:r w:rsidRPr="00404E2A">
        <w:rPr>
          <w:rFonts w:ascii="Times New Roman" w:eastAsia="Times New Roman" w:hAnsi="Times New Roman" w:cs="Times New Roman"/>
          <w:color w:val="1C1E29"/>
          <w:sz w:val="24"/>
          <w:szCs w:val="24"/>
          <w:lang w:eastAsia="en-GB"/>
        </w:rPr>
        <w:t>Some of the critical challenges in healthcare benchmarking include pride associated with top managerial positions. For hospital executives and managers, trusting the data, they receive from their peers can be difficult, which makes it difficult for them to learn from another person.</w:t>
      </w:r>
    </w:p>
    <w:p w:rsidR="00404E2A" w:rsidRPr="00404E2A" w:rsidRDefault="00404E2A" w:rsidP="000E3A9A">
      <w:pPr>
        <w:spacing w:after="0" w:line="480" w:lineRule="auto"/>
        <w:rPr>
          <w:rFonts w:ascii="Times New Roman" w:eastAsia="Times New Roman" w:hAnsi="Times New Roman" w:cs="Times New Roman"/>
          <w:color w:val="1C1E29"/>
          <w:sz w:val="24"/>
          <w:szCs w:val="24"/>
          <w:lang w:eastAsia="en-GB"/>
        </w:rPr>
      </w:pPr>
      <w:r w:rsidRPr="00404E2A">
        <w:rPr>
          <w:rFonts w:ascii="Times New Roman" w:eastAsia="Times New Roman" w:hAnsi="Times New Roman" w:cs="Times New Roman"/>
          <w:color w:val="1C1E29"/>
          <w:sz w:val="24"/>
          <w:szCs w:val="24"/>
          <w:lang w:eastAsia="en-GB"/>
        </w:rPr>
        <w:t>Underperformance in healthcare is associated with unclear expectations, skills deficit, resource as well as equipment. Today, such problems can be reduced or eliminated with proper strategies and effective use of the resources available such as in-service training courses to reduce the skill deficit gap. Organizations can organize training for their employees to ensure that they are equipped with the right knowledge required to get the job done. Qualified staff will provide care according to the standards that meet the needs of the patents and the community at large.</w:t>
      </w:r>
    </w:p>
    <w:p w:rsidR="007E3B66" w:rsidRDefault="007E3B66" w:rsidP="000E3A9A">
      <w:pPr>
        <w:spacing w:after="0" w:line="480" w:lineRule="auto"/>
      </w:pPr>
    </w:p>
    <w:sectPr w:rsidR="007E3B66" w:rsidSect="000E3A9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0B37" w:rsidRDefault="00060B37" w:rsidP="000E3A9A">
      <w:pPr>
        <w:spacing w:after="0" w:line="240" w:lineRule="auto"/>
      </w:pPr>
      <w:r>
        <w:separator/>
      </w:r>
    </w:p>
  </w:endnote>
  <w:endnote w:type="continuationSeparator" w:id="0">
    <w:p w:rsidR="00060B37" w:rsidRDefault="00060B37" w:rsidP="000E3A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0B37" w:rsidRDefault="00060B37" w:rsidP="000E3A9A">
      <w:pPr>
        <w:spacing w:after="0" w:line="240" w:lineRule="auto"/>
      </w:pPr>
      <w:r>
        <w:separator/>
      </w:r>
    </w:p>
  </w:footnote>
  <w:footnote w:type="continuationSeparator" w:id="0">
    <w:p w:rsidR="00060B37" w:rsidRDefault="00060B37" w:rsidP="000E3A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3A9A" w:rsidRDefault="000E3A9A">
    <w:pPr>
      <w:pStyle w:val="Header"/>
    </w:pPr>
    <w:r w:rsidRPr="000E3A9A">
      <w:rPr>
        <w:rFonts w:ascii="Times New Roman" w:hAnsi="Times New Roman" w:cs="Times New Roman"/>
        <w:sz w:val="24"/>
        <w:szCs w:val="24"/>
      </w:rPr>
      <w:t xml:space="preserve">AHS QUESTIONS </w:t>
    </w:r>
    <w:r w:rsidRPr="000E3A9A">
      <w:rPr>
        <w:rFonts w:ascii="Times New Roman" w:hAnsi="Times New Roman" w:cs="Times New Roman"/>
        <w:sz w:val="24"/>
        <w:szCs w:val="24"/>
      </w:rPr>
      <w:tab/>
    </w:r>
    <w:r w:rsidRPr="000E3A9A">
      <w:rPr>
        <w:rFonts w:ascii="Times New Roman" w:hAnsi="Times New Roman" w:cs="Times New Roman"/>
        <w:sz w:val="24"/>
        <w:szCs w:val="24"/>
      </w:rPr>
      <w:tab/>
    </w:r>
    <w:r w:rsidRPr="000E3A9A">
      <w:rPr>
        <w:rFonts w:ascii="Times New Roman" w:hAnsi="Times New Roman" w:cs="Times New Roman"/>
        <w:sz w:val="24"/>
        <w:szCs w:val="24"/>
      </w:rPr>
      <w:tab/>
    </w:r>
    <w:r w:rsidRPr="000E3A9A">
      <w:rPr>
        <w:rFonts w:ascii="Times New Roman" w:hAnsi="Times New Roman" w:cs="Times New Roman"/>
        <w:sz w:val="24"/>
        <w:szCs w:val="24"/>
      </w:rPr>
      <w:fldChar w:fldCharType="begin"/>
    </w:r>
    <w:r w:rsidRPr="000E3A9A">
      <w:rPr>
        <w:rFonts w:ascii="Times New Roman" w:hAnsi="Times New Roman" w:cs="Times New Roman"/>
        <w:sz w:val="24"/>
        <w:szCs w:val="24"/>
      </w:rPr>
      <w:instrText xml:space="preserve"> PAGE   \* MERGEFORMAT </w:instrText>
    </w:r>
    <w:r w:rsidRPr="000E3A9A">
      <w:rPr>
        <w:rFonts w:ascii="Times New Roman" w:hAnsi="Times New Roman" w:cs="Times New Roman"/>
        <w:sz w:val="24"/>
        <w:szCs w:val="24"/>
      </w:rPr>
      <w:fldChar w:fldCharType="separate"/>
    </w:r>
    <w:r w:rsidR="00C150E6">
      <w:rPr>
        <w:rFonts w:ascii="Times New Roman" w:hAnsi="Times New Roman" w:cs="Times New Roman"/>
        <w:noProof/>
        <w:sz w:val="24"/>
        <w:szCs w:val="24"/>
      </w:rPr>
      <w:t>3</w:t>
    </w:r>
    <w:r w:rsidRPr="000E3A9A">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3A9A" w:rsidRPr="000E3A9A" w:rsidRDefault="000E3A9A">
    <w:pPr>
      <w:pStyle w:val="Header"/>
      <w:rPr>
        <w:rFonts w:ascii="Times New Roman" w:hAnsi="Times New Roman" w:cs="Times New Roman"/>
        <w:sz w:val="24"/>
        <w:szCs w:val="24"/>
      </w:rPr>
    </w:pPr>
    <w:r w:rsidRPr="000E3A9A">
      <w:rPr>
        <w:rFonts w:ascii="Times New Roman" w:hAnsi="Times New Roman" w:cs="Times New Roman"/>
        <w:sz w:val="24"/>
        <w:szCs w:val="24"/>
      </w:rPr>
      <w:t xml:space="preserve">Running head: AHS QUESTIONS </w:t>
    </w:r>
    <w:r w:rsidRPr="000E3A9A">
      <w:rPr>
        <w:rFonts w:ascii="Times New Roman" w:hAnsi="Times New Roman" w:cs="Times New Roman"/>
        <w:sz w:val="24"/>
        <w:szCs w:val="24"/>
      </w:rPr>
      <w:tab/>
    </w:r>
    <w:r w:rsidRPr="000E3A9A">
      <w:rPr>
        <w:rFonts w:ascii="Times New Roman" w:hAnsi="Times New Roman" w:cs="Times New Roman"/>
        <w:sz w:val="24"/>
        <w:szCs w:val="24"/>
      </w:rPr>
      <w:tab/>
    </w:r>
    <w:r w:rsidRPr="000E3A9A">
      <w:rPr>
        <w:rFonts w:ascii="Times New Roman" w:hAnsi="Times New Roman" w:cs="Times New Roman"/>
        <w:sz w:val="24"/>
        <w:szCs w:val="24"/>
      </w:rPr>
      <w:tab/>
    </w:r>
    <w:r w:rsidRPr="000E3A9A">
      <w:rPr>
        <w:rFonts w:ascii="Times New Roman" w:hAnsi="Times New Roman" w:cs="Times New Roman"/>
        <w:sz w:val="24"/>
        <w:szCs w:val="24"/>
      </w:rPr>
      <w:fldChar w:fldCharType="begin"/>
    </w:r>
    <w:r w:rsidRPr="000E3A9A">
      <w:rPr>
        <w:rFonts w:ascii="Times New Roman" w:hAnsi="Times New Roman" w:cs="Times New Roman"/>
        <w:sz w:val="24"/>
        <w:szCs w:val="24"/>
      </w:rPr>
      <w:instrText xml:space="preserve"> PAGE   \* MERGEFORMAT </w:instrText>
    </w:r>
    <w:r w:rsidRPr="000E3A9A">
      <w:rPr>
        <w:rFonts w:ascii="Times New Roman" w:hAnsi="Times New Roman" w:cs="Times New Roman"/>
        <w:sz w:val="24"/>
        <w:szCs w:val="24"/>
      </w:rPr>
      <w:fldChar w:fldCharType="separate"/>
    </w:r>
    <w:r w:rsidR="00C150E6">
      <w:rPr>
        <w:rFonts w:ascii="Times New Roman" w:hAnsi="Times New Roman" w:cs="Times New Roman"/>
        <w:noProof/>
        <w:sz w:val="24"/>
        <w:szCs w:val="24"/>
      </w:rPr>
      <w:t>1</w:t>
    </w:r>
    <w:r w:rsidRPr="000E3A9A">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E56428A"/>
    <w:multiLevelType w:val="hybridMultilevel"/>
    <w:tmpl w:val="09EE332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720677A"/>
    <w:multiLevelType w:val="hybridMultilevel"/>
    <w:tmpl w:val="379813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71BF0F9B"/>
    <w:multiLevelType w:val="multilevel"/>
    <w:tmpl w:val="B7F265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364"/>
    <w:rsid w:val="00060B37"/>
    <w:rsid w:val="00091A78"/>
    <w:rsid w:val="000E3A9A"/>
    <w:rsid w:val="00404E2A"/>
    <w:rsid w:val="006C6BEC"/>
    <w:rsid w:val="007824F3"/>
    <w:rsid w:val="007E3B66"/>
    <w:rsid w:val="00996FF0"/>
    <w:rsid w:val="00AD3364"/>
    <w:rsid w:val="00C150E6"/>
    <w:rsid w:val="00CB3CB0"/>
    <w:rsid w:val="00D825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4A80E16-EF25-419D-A690-CD86CD3F4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24F3"/>
    <w:pPr>
      <w:ind w:left="720"/>
      <w:contextualSpacing/>
    </w:pPr>
  </w:style>
  <w:style w:type="paragraph" w:styleId="NormalWeb">
    <w:name w:val="Normal (Web)"/>
    <w:basedOn w:val="Normal"/>
    <w:uiPriority w:val="99"/>
    <w:semiHidden/>
    <w:unhideWhenUsed/>
    <w:rsid w:val="00404E2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0E3A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3A9A"/>
  </w:style>
  <w:style w:type="paragraph" w:styleId="Footer">
    <w:name w:val="footer"/>
    <w:basedOn w:val="Normal"/>
    <w:link w:val="FooterChar"/>
    <w:uiPriority w:val="99"/>
    <w:unhideWhenUsed/>
    <w:rsid w:val="000E3A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3A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841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1009</Words>
  <Characters>5756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2019-12-10T13:31:00Z</dcterms:created>
  <dcterms:modified xsi:type="dcterms:W3CDTF">2019-12-10T13:31:00Z</dcterms:modified>
</cp:coreProperties>
</file>